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5679"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000000"/>
          <w:sz w:val="28"/>
          <w:szCs w:val="28"/>
        </w:rPr>
        <w:t>Geachte heer Dekker/ Beste Sander,</w:t>
      </w:r>
      <w:r>
        <w:rPr>
          <w:rStyle w:val="eop"/>
          <w:rFonts w:ascii="Verdana" w:hAnsi="Verdana" w:cs="Calibri"/>
          <w:color w:val="000000"/>
          <w:sz w:val="28"/>
          <w:szCs w:val="28"/>
        </w:rPr>
        <w:t> </w:t>
      </w:r>
    </w:p>
    <w:p w14:paraId="6FDA2BEF"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Verdana" w:hAnsi="Verdana" w:cs="Calibri"/>
          <w:color w:val="000000"/>
          <w:sz w:val="28"/>
          <w:szCs w:val="28"/>
        </w:rPr>
        <w:t> </w:t>
      </w:r>
    </w:p>
    <w:p w14:paraId="1FD450B5"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000000"/>
          <w:sz w:val="28"/>
          <w:szCs w:val="28"/>
        </w:rPr>
        <w:t>Hoe is het mogelijk dat u mensen met schulden verder op kosten jaagt door de tarieven van gerechtsdeurwaarders te verhogen? U doet dit op basis van het zogenoemde Oskam-rapport, terwijl Bureau Financieel</w:t>
      </w:r>
      <w:r>
        <w:rPr>
          <w:rStyle w:val="normaltextrun"/>
          <w:rFonts w:ascii="Arial" w:hAnsi="Arial" w:cs="Arial"/>
          <w:color w:val="000000"/>
          <w:sz w:val="28"/>
          <w:szCs w:val="28"/>
        </w:rPr>
        <w:t> </w:t>
      </w:r>
      <w:r>
        <w:rPr>
          <w:rStyle w:val="normaltextrun"/>
          <w:rFonts w:ascii="Verdana" w:hAnsi="Verdana" w:cs="Calibri"/>
          <w:color w:val="000000"/>
          <w:sz w:val="28"/>
          <w:szCs w:val="28"/>
        </w:rPr>
        <w:t>Toezicht (BFT) u al meerdere keren heeft gezegd dat ‘de onderbouwing in dit rapport onvoldoende is als basis voor (de hoogte van de) indexering, mede gezien in het licht van de schuldenproblematiek’.</w:t>
      </w:r>
      <w:r>
        <w:rPr>
          <w:rStyle w:val="eop"/>
          <w:rFonts w:ascii="Verdana" w:hAnsi="Verdana" w:cs="Calibri"/>
          <w:color w:val="000000"/>
          <w:sz w:val="28"/>
          <w:szCs w:val="28"/>
        </w:rPr>
        <w:t> </w:t>
      </w:r>
    </w:p>
    <w:p w14:paraId="2F290459"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14:paraId="5398A6F1" w14:textId="5EE9035F" w:rsidR="009D3D82" w:rsidRPr="00B44813" w:rsidRDefault="009D3D82" w:rsidP="009D3D82">
      <w:pPr>
        <w:pStyle w:val="paragraph"/>
        <w:spacing w:before="0" w:beforeAutospacing="0" w:after="0" w:afterAutospacing="0"/>
        <w:textAlignment w:val="baseline"/>
        <w:rPr>
          <w:rFonts w:ascii="Calibri" w:hAnsi="Calibri" w:cs="Calibri"/>
          <w:color w:val="000000"/>
          <w:sz w:val="22"/>
          <w:szCs w:val="22"/>
          <w:lang w:val="nl-NL"/>
        </w:rPr>
      </w:pPr>
      <w:r>
        <w:rPr>
          <w:rStyle w:val="normaltextrun"/>
          <w:rFonts w:ascii="Verdana" w:hAnsi="Verdana" w:cs="Calibri"/>
          <w:color w:val="000000"/>
          <w:sz w:val="28"/>
          <w:szCs w:val="28"/>
        </w:rPr>
        <w:t>Met andere woorden: dit rapport deugt niet</w:t>
      </w:r>
      <w:r w:rsidR="00B44813" w:rsidRPr="00B44813">
        <w:rPr>
          <w:rStyle w:val="normaltextrun"/>
          <w:rFonts w:ascii="Verdana" w:hAnsi="Verdana" w:cs="Calibri"/>
          <w:color w:val="000000"/>
          <w:sz w:val="28"/>
          <w:szCs w:val="28"/>
          <w:lang w:val="nl-NL"/>
        </w:rPr>
        <w:t>.</w:t>
      </w:r>
      <w:r>
        <w:rPr>
          <w:rStyle w:val="normaltextrun"/>
          <w:rFonts w:ascii="Verdana" w:hAnsi="Verdana" w:cs="Calibri"/>
          <w:color w:val="000000"/>
          <w:sz w:val="28"/>
          <w:szCs w:val="28"/>
        </w:rPr>
        <w:t> En de grondslag om de tarieven op deze wijze te verhogen ontbreekt</w:t>
      </w:r>
      <w:r w:rsidR="00B44813" w:rsidRPr="00B44813">
        <w:rPr>
          <w:rStyle w:val="normaltextrun"/>
          <w:rFonts w:ascii="Verdana" w:hAnsi="Verdana" w:cs="Calibri"/>
          <w:color w:val="000000"/>
          <w:sz w:val="28"/>
          <w:szCs w:val="28"/>
          <w:lang w:val="nl-NL"/>
        </w:rPr>
        <w:t>.</w:t>
      </w:r>
    </w:p>
    <w:p w14:paraId="224958E0"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Verdana" w:hAnsi="Verdana" w:cs="Calibri"/>
          <w:color w:val="000000"/>
          <w:sz w:val="28"/>
          <w:szCs w:val="28"/>
        </w:rPr>
        <w:t> </w:t>
      </w:r>
    </w:p>
    <w:p w14:paraId="72E33D5F"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201F1E"/>
          <w:sz w:val="28"/>
          <w:szCs w:val="28"/>
        </w:rPr>
        <w:t>Toch liet u gister aan het televisieprogramma Kassa weten het advies van het Oskam-rapport één op één over te nemen. </w:t>
      </w:r>
      <w:r>
        <w:rPr>
          <w:rStyle w:val="eop"/>
          <w:rFonts w:ascii="Verdana" w:hAnsi="Verdana" w:cs="Calibri"/>
          <w:color w:val="201F1E"/>
          <w:sz w:val="28"/>
          <w:szCs w:val="28"/>
        </w:rPr>
        <w:t> </w:t>
      </w:r>
    </w:p>
    <w:p w14:paraId="12B667F7"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Verdana" w:hAnsi="Verdana" w:cs="Calibri"/>
          <w:color w:val="000000"/>
          <w:sz w:val="28"/>
          <w:szCs w:val="28"/>
        </w:rPr>
        <w:t> </w:t>
      </w:r>
    </w:p>
    <w:p w14:paraId="7ABF2B58"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000000"/>
          <w:sz w:val="28"/>
          <w:szCs w:val="28"/>
        </w:rPr>
        <w:t>Ik kan dat niet begrijpen want ruim een jaar geleden adviseerde de toezichthouder u al a</w:t>
      </w:r>
      <w:r>
        <w:rPr>
          <w:rStyle w:val="normaltextrun"/>
          <w:rFonts w:ascii="Verdana" w:hAnsi="Verdana" w:cs="Calibri"/>
          <w:color w:val="201F1E"/>
          <w:sz w:val="28"/>
          <w:szCs w:val="28"/>
        </w:rPr>
        <w:t>anvullend onderzoek te doen naar de hoogte van de vergoedingen van deurwaarders.</w:t>
      </w:r>
      <w:r>
        <w:rPr>
          <w:rStyle w:val="eop"/>
          <w:rFonts w:ascii="Verdana" w:hAnsi="Verdana" w:cs="Calibri"/>
          <w:color w:val="201F1E"/>
          <w:sz w:val="28"/>
          <w:szCs w:val="28"/>
        </w:rPr>
        <w:t> </w:t>
      </w:r>
    </w:p>
    <w:p w14:paraId="12EECD27"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Verdana" w:hAnsi="Verdana" w:cs="Calibri"/>
          <w:color w:val="201F1E"/>
          <w:sz w:val="28"/>
          <w:szCs w:val="28"/>
        </w:rPr>
        <w:t> </w:t>
      </w:r>
    </w:p>
    <w:p w14:paraId="6E410025" w14:textId="53DA5C16"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201F1E"/>
          <w:sz w:val="28"/>
          <w:szCs w:val="28"/>
        </w:rPr>
        <w:t>Ik vind het schandalig dat u hier kennelijk maling aan heeft. Uw ministerie heeft verschillende organisaties gevraagd te reageren op het ‘Besluit Herijking </w:t>
      </w:r>
      <w:r>
        <w:rPr>
          <w:rStyle w:val="normaltextrun"/>
          <w:rFonts w:ascii="Verdana" w:hAnsi="Verdana" w:cs="Calibri"/>
          <w:color w:val="000000"/>
          <w:sz w:val="28"/>
          <w:szCs w:val="28"/>
        </w:rPr>
        <w:t xml:space="preserve">Schuldenaarstarieven’. </w:t>
      </w:r>
      <w:hyperlink r:id="rId4" w:history="1">
        <w:r w:rsidRPr="00EB16BC">
          <w:rPr>
            <w:rStyle w:val="Hyperlink"/>
            <w:rFonts w:ascii="Verdana" w:hAnsi="Verdana" w:cs="Calibri"/>
            <w:sz w:val="28"/>
            <w:szCs w:val="28"/>
          </w:rPr>
          <w:t>En daaruit blijkt dat er grote zorgen zijn over het voornemen de deurwaarderstarieven te verhogen</w:t>
        </w:r>
      </w:hyperlink>
      <w:r w:rsidR="00EB16BC" w:rsidRPr="00EB16BC">
        <w:rPr>
          <w:rStyle w:val="normaltextrun"/>
          <w:rFonts w:ascii="Verdana" w:hAnsi="Verdana" w:cs="Calibri"/>
          <w:color w:val="000000"/>
          <w:sz w:val="28"/>
          <w:szCs w:val="28"/>
          <w:lang w:val="nl-NL"/>
        </w:rPr>
        <w:t>.</w:t>
      </w:r>
      <w:r>
        <w:rPr>
          <w:rStyle w:val="normaltextrun"/>
          <w:rFonts w:ascii="Verdana" w:hAnsi="Verdana" w:cs="Calibri"/>
          <w:color w:val="000000"/>
          <w:sz w:val="28"/>
          <w:szCs w:val="28"/>
        </w:rPr>
        <w:t> </w:t>
      </w:r>
      <w:r>
        <w:rPr>
          <w:rStyle w:val="eop"/>
          <w:rFonts w:ascii="Verdana" w:hAnsi="Verdana" w:cs="Calibri"/>
          <w:color w:val="000000"/>
          <w:sz w:val="28"/>
          <w:szCs w:val="28"/>
        </w:rPr>
        <w:t> </w:t>
      </w:r>
    </w:p>
    <w:p w14:paraId="4EAF875F"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2"/>
          <w:szCs w:val="22"/>
        </w:rPr>
        <w:t> </w:t>
      </w:r>
    </w:p>
    <w:p w14:paraId="63E30188" w14:textId="7A36C257" w:rsidR="008814C0" w:rsidRDefault="009D3D82" w:rsidP="009D3D82">
      <w:pPr>
        <w:pStyle w:val="paragraph"/>
        <w:spacing w:before="0" w:beforeAutospacing="0" w:after="0" w:afterAutospacing="0"/>
        <w:textAlignment w:val="baseline"/>
      </w:pPr>
      <w:r>
        <w:rPr>
          <w:rStyle w:val="eop"/>
          <w:rFonts w:ascii="Verdana" w:hAnsi="Verdana" w:cs="Calibri"/>
          <w:i/>
          <w:iCs/>
          <w:color w:val="000000"/>
        </w:rPr>
        <w:t>Zie ook:</w:t>
      </w:r>
      <w:r w:rsidR="00705DEB" w:rsidRPr="00705DEB">
        <w:rPr>
          <w:rStyle w:val="eop"/>
          <w:rFonts w:ascii="Verdana" w:hAnsi="Verdana" w:cs="Calibri"/>
          <w:i/>
          <w:iCs/>
          <w:color w:val="000000"/>
          <w:lang w:val="nl-NL"/>
        </w:rPr>
        <w:t xml:space="preserve"> </w:t>
      </w:r>
      <w:hyperlink r:id="rId5" w:history="1">
        <w:r w:rsidR="00705DEB" w:rsidRPr="00705DEB">
          <w:rPr>
            <w:rStyle w:val="Hyperlink"/>
            <w:rFonts w:ascii="Verdana" w:hAnsi="Verdana" w:cs="Calibri"/>
            <w:i/>
            <w:iCs/>
            <w:lang w:val="nl-NL"/>
          </w:rPr>
          <w:t>NRC</w:t>
        </w:r>
      </w:hyperlink>
      <w:r w:rsidR="00705DEB" w:rsidRPr="00705DEB">
        <w:rPr>
          <w:rStyle w:val="eop"/>
          <w:rFonts w:ascii="Verdana" w:hAnsi="Verdana" w:cs="Calibri"/>
          <w:i/>
          <w:iCs/>
          <w:color w:val="000000"/>
          <w:lang w:val="nl-NL"/>
        </w:rPr>
        <w:t xml:space="preserve">, </w:t>
      </w:r>
      <w:hyperlink r:id="rId6" w:history="1">
        <w:r w:rsidR="00705DEB" w:rsidRPr="00705DEB">
          <w:rPr>
            <w:rStyle w:val="Hyperlink"/>
            <w:rFonts w:ascii="Verdana" w:hAnsi="Verdana" w:cs="Calibri"/>
            <w:i/>
            <w:iCs/>
            <w:lang w:val="nl-NL"/>
          </w:rPr>
          <w:t>de Telegraaf</w:t>
        </w:r>
      </w:hyperlink>
      <w:r w:rsidR="00705DEB" w:rsidRPr="00705DEB">
        <w:rPr>
          <w:rStyle w:val="eop"/>
          <w:rFonts w:ascii="Verdana" w:hAnsi="Verdana" w:cs="Calibri"/>
          <w:i/>
          <w:iCs/>
          <w:color w:val="000000"/>
          <w:lang w:val="nl-NL"/>
        </w:rPr>
        <w:t xml:space="preserve">, </w:t>
      </w:r>
      <w:hyperlink r:id="rId7" w:history="1">
        <w:r w:rsidR="00705DEB" w:rsidRPr="00705DEB">
          <w:rPr>
            <w:rStyle w:val="Hyperlink"/>
            <w:rFonts w:ascii="Verdana" w:hAnsi="Verdana" w:cs="Calibri"/>
            <w:i/>
            <w:iCs/>
            <w:lang w:val="nl-NL"/>
          </w:rPr>
          <w:t>NOS</w:t>
        </w:r>
      </w:hyperlink>
      <w:r w:rsidR="00705DEB">
        <w:rPr>
          <w:rStyle w:val="eop"/>
          <w:rFonts w:ascii="Verdana" w:hAnsi="Verdana" w:cs="Calibri"/>
          <w:i/>
          <w:iCs/>
          <w:color w:val="000000"/>
          <w:lang w:val="nl-NL"/>
        </w:rPr>
        <w:t xml:space="preserve">, </w:t>
      </w:r>
      <w:hyperlink r:id="rId8" w:history="1">
        <w:r w:rsidR="00705DEB" w:rsidRPr="00705DEB">
          <w:rPr>
            <w:rStyle w:val="Hyperlink"/>
            <w:rFonts w:ascii="Verdana" w:hAnsi="Verdana" w:cs="Calibri"/>
            <w:i/>
            <w:iCs/>
            <w:lang w:val="nl-NL"/>
          </w:rPr>
          <w:t>SchuldInfo</w:t>
        </w:r>
      </w:hyperlink>
      <w:r w:rsidR="00705DEB">
        <w:rPr>
          <w:rStyle w:val="eop"/>
          <w:rFonts w:ascii="Verdana" w:hAnsi="Verdana" w:cs="Calibri"/>
          <w:i/>
          <w:iCs/>
          <w:color w:val="000000"/>
          <w:lang w:val="nl-NL"/>
        </w:rPr>
        <w:t xml:space="preserve"> en </w:t>
      </w:r>
      <w:hyperlink r:id="rId9" w:history="1">
        <w:r w:rsidR="00705DEB" w:rsidRPr="00705DEB">
          <w:rPr>
            <w:rStyle w:val="Hyperlink"/>
            <w:rFonts w:ascii="Verdana" w:hAnsi="Verdana" w:cs="Calibri"/>
            <w:i/>
            <w:iCs/>
            <w:lang w:val="nl-NL"/>
          </w:rPr>
          <w:t>Kassa</w:t>
        </w:r>
      </w:hyperlink>
      <w:r>
        <w:rPr>
          <w:rStyle w:val="apple-converted-space"/>
          <w:rFonts w:ascii="Verdana" w:hAnsi="Verdana" w:cs="Calibri"/>
          <w:i/>
          <w:iCs/>
          <w:color w:val="000000"/>
        </w:rPr>
        <w:t> </w:t>
      </w:r>
      <w:r w:rsidR="00705DEB">
        <w:rPr>
          <w:rFonts w:ascii="Verdana" w:hAnsi="Verdana" w:cs="Calibri"/>
          <w:i/>
          <w:iCs/>
          <w:color w:val="000000"/>
        </w:rPr>
        <w:t xml:space="preserve"> </w:t>
      </w:r>
      <w:r>
        <w:rPr>
          <w:rFonts w:ascii="Verdana" w:hAnsi="Verdana" w:cs="Calibri"/>
          <w:i/>
          <w:iCs/>
          <w:color w:val="000000"/>
        </w:rPr>
        <w:br/>
      </w:r>
    </w:p>
    <w:p w14:paraId="7A41D60B"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2"/>
          <w:szCs w:val="22"/>
        </w:rPr>
        <w:t> </w:t>
      </w:r>
    </w:p>
    <w:p w14:paraId="4ABD5FC7"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000000"/>
          <w:sz w:val="28"/>
          <w:szCs w:val="28"/>
        </w:rPr>
        <w:t>Diverse belangenorganisaties wijzen erop dat, door zo’n verhoging, </w:t>
      </w:r>
      <w:r>
        <w:rPr>
          <w:rStyle w:val="normaltextrun"/>
          <w:rFonts w:ascii="Verdana" w:hAnsi="Verdana" w:cs="Calibri"/>
          <w:color w:val="201F1E"/>
          <w:sz w:val="28"/>
          <w:szCs w:val="28"/>
        </w:rPr>
        <w:t>de perverse prikkel van gerechtsdeurwaarders groter wordt om zoveel mogelijk geld te verdienen over de rug van schuldenaren. Zij zeggen dat het stelsel van marktwerking eerst op de schop moet, voordat wordt besloten de tarieven te verhogen.</w:t>
      </w:r>
      <w:r>
        <w:rPr>
          <w:rStyle w:val="eop"/>
          <w:rFonts w:ascii="Verdana" w:hAnsi="Verdana" w:cs="Calibri"/>
          <w:color w:val="201F1E"/>
          <w:sz w:val="28"/>
          <w:szCs w:val="28"/>
        </w:rPr>
        <w:t> </w:t>
      </w:r>
    </w:p>
    <w:p w14:paraId="5E1031D4"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Verdana" w:hAnsi="Verdana" w:cs="Calibri"/>
          <w:color w:val="201F1E"/>
          <w:sz w:val="28"/>
          <w:szCs w:val="28"/>
        </w:rPr>
        <w:t> </w:t>
      </w:r>
    </w:p>
    <w:p w14:paraId="2E54785E"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201F1E"/>
          <w:sz w:val="28"/>
          <w:szCs w:val="28"/>
        </w:rPr>
        <w:t>Volgens de Landelijke Organisatie van Sociaal Raadslieden en de Nederlandse Vereniging voor Volkskrediet zouden deurwaarders voortaan een vaste vergoeding moeten ontvangen. De organisaties willen ook af van de no-cure-</w:t>
      </w:r>
      <w:r>
        <w:rPr>
          <w:rStyle w:val="normaltextrun"/>
          <w:rFonts w:ascii="Verdana" w:hAnsi="Verdana" w:cs="Calibri"/>
          <w:color w:val="201F1E"/>
          <w:sz w:val="28"/>
          <w:szCs w:val="28"/>
        </w:rPr>
        <w:lastRenderedPageBreak/>
        <w:t>no </w:t>
      </w:r>
      <w:r>
        <w:rPr>
          <w:rStyle w:val="spellingerror"/>
          <w:rFonts w:ascii="Verdana" w:hAnsi="Verdana" w:cs="Calibri"/>
          <w:color w:val="201F1E"/>
          <w:sz w:val="28"/>
          <w:szCs w:val="28"/>
        </w:rPr>
        <w:t>pay</w:t>
      </w:r>
      <w:r>
        <w:rPr>
          <w:rStyle w:val="normaltextrun"/>
          <w:rFonts w:ascii="Verdana" w:hAnsi="Verdana" w:cs="Calibri"/>
          <w:color w:val="201F1E"/>
          <w:sz w:val="28"/>
          <w:szCs w:val="28"/>
        </w:rPr>
        <w:t> afspraken waarbij deurwaarders alleen betaald krijgen als het lukt om schulden te innen. Het gevolg daarvan is volgens belangengroeperingen dat deurwaarders tot het gaatje gaan om geld te innen.</w:t>
      </w:r>
      <w:r>
        <w:rPr>
          <w:rStyle w:val="eop"/>
          <w:rFonts w:ascii="Verdana" w:hAnsi="Verdana" w:cs="Calibri"/>
          <w:color w:val="201F1E"/>
          <w:sz w:val="28"/>
          <w:szCs w:val="28"/>
        </w:rPr>
        <w:t> </w:t>
      </w:r>
    </w:p>
    <w:p w14:paraId="799A8CA1"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Verdana" w:hAnsi="Verdana" w:cs="Calibri"/>
          <w:color w:val="201F1E"/>
          <w:sz w:val="28"/>
          <w:szCs w:val="28"/>
        </w:rPr>
        <w:t> </w:t>
      </w:r>
    </w:p>
    <w:p w14:paraId="3911FE91" w14:textId="1F60B4E3" w:rsidR="009D3D82" w:rsidRPr="00B44813" w:rsidRDefault="009D3D82" w:rsidP="009D3D82">
      <w:pPr>
        <w:pStyle w:val="paragraph"/>
        <w:spacing w:before="0" w:beforeAutospacing="0" w:after="0" w:afterAutospacing="0"/>
        <w:textAlignment w:val="baseline"/>
        <w:rPr>
          <w:rFonts w:ascii="Calibri" w:hAnsi="Calibri" w:cs="Calibri"/>
          <w:color w:val="000000"/>
          <w:sz w:val="22"/>
          <w:szCs w:val="22"/>
          <w:lang w:val="nl-NL"/>
        </w:rPr>
      </w:pPr>
      <w:r>
        <w:rPr>
          <w:rStyle w:val="normaltextrun"/>
          <w:rFonts w:ascii="Verdana" w:hAnsi="Verdana" w:cs="Calibri"/>
          <w:color w:val="201F1E"/>
          <w:sz w:val="28"/>
          <w:szCs w:val="28"/>
        </w:rPr>
        <w:t>Begin eens met luisteren naar al deze organisaties</w:t>
      </w:r>
      <w:r>
        <w:rPr>
          <w:rStyle w:val="normaltextrun"/>
          <w:rFonts w:ascii="Verdana" w:hAnsi="Verdana" w:cs="Calibri"/>
          <w:color w:val="000000"/>
          <w:sz w:val="28"/>
          <w:szCs w:val="28"/>
        </w:rPr>
        <w:t>,</w:t>
      </w:r>
      <w:r>
        <w:rPr>
          <w:rStyle w:val="apple-converted-space"/>
          <w:rFonts w:ascii="Verdana" w:hAnsi="Verdana" w:cs="Calibri"/>
          <w:color w:val="000000"/>
          <w:sz w:val="28"/>
          <w:szCs w:val="28"/>
        </w:rPr>
        <w:t> </w:t>
      </w:r>
      <w:r>
        <w:rPr>
          <w:rStyle w:val="normaltextrun"/>
          <w:rFonts w:ascii="Verdana" w:hAnsi="Verdana" w:cs="Calibri"/>
          <w:color w:val="201F1E"/>
          <w:sz w:val="28"/>
          <w:szCs w:val="28"/>
        </w:rPr>
        <w:t>ga eerst echt goed onderzoek doen naar wat er misgaat in deze branche en breng mensen niet verder in de problemen door de tarieven midden in de coronac</w:t>
      </w:r>
      <w:r w:rsidR="00705DEB" w:rsidRPr="00705DEB">
        <w:rPr>
          <w:rStyle w:val="normaltextrun"/>
          <w:rFonts w:ascii="Verdana" w:hAnsi="Verdana" w:cs="Calibri"/>
          <w:color w:val="201F1E"/>
          <w:sz w:val="28"/>
          <w:szCs w:val="28"/>
          <w:lang w:val="nl-NL"/>
        </w:rPr>
        <w:t>r</w:t>
      </w:r>
      <w:r>
        <w:rPr>
          <w:rStyle w:val="normaltextrun"/>
          <w:rFonts w:ascii="Verdana" w:hAnsi="Verdana" w:cs="Calibri"/>
          <w:color w:val="201F1E"/>
          <w:sz w:val="28"/>
          <w:szCs w:val="28"/>
        </w:rPr>
        <w:t>isis te verhogen, terwijl een hausse aan schuldvragen wordt verwacht</w:t>
      </w:r>
      <w:r w:rsidR="00B44813" w:rsidRPr="00B44813">
        <w:rPr>
          <w:rStyle w:val="normaltextrun"/>
          <w:rFonts w:ascii="Verdana" w:hAnsi="Verdana" w:cs="Calibri"/>
          <w:color w:val="201F1E"/>
          <w:sz w:val="28"/>
          <w:szCs w:val="28"/>
          <w:lang w:val="nl-NL"/>
        </w:rPr>
        <w:t>.</w:t>
      </w:r>
    </w:p>
    <w:p w14:paraId="025FC0BE" w14:textId="760DF2EB" w:rsidR="009D3D82" w:rsidRDefault="009D3D82" w:rsidP="009D3D82">
      <w:pPr>
        <w:pStyle w:val="paragraph"/>
        <w:spacing w:before="0" w:beforeAutospacing="0" w:after="0" w:afterAutospacing="0"/>
        <w:textAlignment w:val="baseline"/>
        <w:rPr>
          <w:rFonts w:ascii="Calibri" w:hAnsi="Calibri" w:cs="Calibri"/>
          <w:color w:val="000000"/>
          <w:sz w:val="22"/>
          <w:szCs w:val="22"/>
        </w:rPr>
      </w:pPr>
    </w:p>
    <w:p w14:paraId="2E71F81D"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201F1E"/>
          <w:sz w:val="28"/>
          <w:szCs w:val="28"/>
        </w:rPr>
        <w:t>Dank bij voorbaat voor uw reactie.</w:t>
      </w:r>
      <w:r>
        <w:rPr>
          <w:rStyle w:val="eop"/>
          <w:rFonts w:ascii="Verdana" w:hAnsi="Verdana" w:cs="Calibri"/>
          <w:color w:val="201F1E"/>
          <w:sz w:val="28"/>
          <w:szCs w:val="28"/>
        </w:rPr>
        <w:t> </w:t>
      </w:r>
    </w:p>
    <w:p w14:paraId="65484820"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Verdana" w:hAnsi="Verdana" w:cs="Calibri"/>
          <w:color w:val="201F1E"/>
          <w:sz w:val="28"/>
          <w:szCs w:val="28"/>
        </w:rPr>
        <w:t> </w:t>
      </w:r>
    </w:p>
    <w:p w14:paraId="2103F16F"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201F1E"/>
          <w:sz w:val="28"/>
          <w:szCs w:val="28"/>
        </w:rPr>
        <w:t>Hoogachtend,</w:t>
      </w:r>
      <w:r>
        <w:rPr>
          <w:rStyle w:val="eop"/>
          <w:rFonts w:ascii="Verdana" w:hAnsi="Verdana" w:cs="Calibri"/>
          <w:color w:val="201F1E"/>
          <w:sz w:val="28"/>
          <w:szCs w:val="28"/>
        </w:rPr>
        <w:t> </w:t>
      </w:r>
    </w:p>
    <w:p w14:paraId="2F51E1D4"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eop"/>
          <w:rFonts w:ascii="Verdana" w:hAnsi="Verdana" w:cs="Calibri"/>
          <w:color w:val="201F1E"/>
          <w:sz w:val="28"/>
          <w:szCs w:val="28"/>
        </w:rPr>
        <w:t> </w:t>
      </w:r>
    </w:p>
    <w:p w14:paraId="735145D3" w14:textId="77777777" w:rsidR="009D3D82" w:rsidRDefault="009D3D82" w:rsidP="009D3D82">
      <w:pPr>
        <w:pStyle w:val="paragraph"/>
        <w:spacing w:before="0" w:beforeAutospacing="0" w:after="0" w:afterAutospacing="0"/>
        <w:textAlignment w:val="baseline"/>
        <w:rPr>
          <w:rFonts w:ascii="Calibri" w:hAnsi="Calibri" w:cs="Calibri"/>
          <w:color w:val="000000"/>
          <w:sz w:val="22"/>
          <w:szCs w:val="22"/>
        </w:rPr>
      </w:pPr>
      <w:r>
        <w:rPr>
          <w:rStyle w:val="normaltextrun"/>
          <w:rFonts w:ascii="Verdana" w:hAnsi="Verdana" w:cs="Calibri"/>
          <w:color w:val="201F1E"/>
          <w:sz w:val="28"/>
          <w:szCs w:val="28"/>
        </w:rPr>
        <w:t>Amber Kortzorg</w:t>
      </w:r>
      <w:r>
        <w:rPr>
          <w:rStyle w:val="eop"/>
          <w:rFonts w:ascii="Verdana" w:hAnsi="Verdana" w:cs="Calibri"/>
          <w:color w:val="201F1E"/>
          <w:sz w:val="28"/>
          <w:szCs w:val="28"/>
        </w:rPr>
        <w:t> </w:t>
      </w:r>
    </w:p>
    <w:p w14:paraId="0FF09841" w14:textId="77777777" w:rsidR="009D3D82" w:rsidRDefault="009D3D82"/>
    <w:sectPr w:rsidR="009D3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82"/>
    <w:rsid w:val="00705DEB"/>
    <w:rsid w:val="008814C0"/>
    <w:rsid w:val="008E4173"/>
    <w:rsid w:val="009D3D82"/>
    <w:rsid w:val="00B44813"/>
    <w:rsid w:val="00EB16BC"/>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1BE96035"/>
  <w15:chartTrackingRefBased/>
  <w15:docId w15:val="{DA743A31-141A-E641-BF7A-63EE1F00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D3D82"/>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9D3D82"/>
  </w:style>
  <w:style w:type="character" w:customStyle="1" w:styleId="eop">
    <w:name w:val="eop"/>
    <w:basedOn w:val="Standaardalinea-lettertype"/>
    <w:rsid w:val="009D3D82"/>
  </w:style>
  <w:style w:type="character" w:customStyle="1" w:styleId="apple-converted-space">
    <w:name w:val="apple-converted-space"/>
    <w:basedOn w:val="Standaardalinea-lettertype"/>
    <w:rsid w:val="009D3D82"/>
  </w:style>
  <w:style w:type="character" w:styleId="Hyperlink">
    <w:name w:val="Hyperlink"/>
    <w:basedOn w:val="Standaardalinea-lettertype"/>
    <w:uiPriority w:val="99"/>
    <w:unhideWhenUsed/>
    <w:rsid w:val="009D3D82"/>
    <w:rPr>
      <w:color w:val="0000FF"/>
      <w:u w:val="single"/>
    </w:rPr>
  </w:style>
  <w:style w:type="character" w:customStyle="1" w:styleId="spellingerror">
    <w:name w:val="spellingerror"/>
    <w:basedOn w:val="Standaardalinea-lettertype"/>
    <w:rsid w:val="009D3D82"/>
  </w:style>
  <w:style w:type="character" w:styleId="Onopgelostemelding">
    <w:name w:val="Unresolved Mention"/>
    <w:basedOn w:val="Standaardalinea-lettertype"/>
    <w:uiPriority w:val="99"/>
    <w:semiHidden/>
    <w:unhideWhenUsed/>
    <w:rsid w:val="00881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dinfo.nl/fileadmin/Signalering/LOSR_rapport_Invordering_uit_balans.pdf" TargetMode="External"/><Relationship Id="rId3" Type="http://schemas.openxmlformats.org/officeDocument/2006/relationships/webSettings" Target="webSettings.xml"/><Relationship Id="rId7" Type="http://schemas.openxmlformats.org/officeDocument/2006/relationships/hyperlink" Target="https://nos.nl/artikel/2356544-mensen-met-schulden-in-de-problemen-door-verhoging-deurwaarderstariev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af.nl/financieel/198299518/schuldenaren-genekt-door-tariefverhoging-deurwaarders" TargetMode="External"/><Relationship Id="rId11" Type="http://schemas.openxmlformats.org/officeDocument/2006/relationships/theme" Target="theme/theme1.xml"/><Relationship Id="rId5" Type="http://schemas.openxmlformats.org/officeDocument/2006/relationships/hyperlink" Target="https://www.nrc.nl/nieuws/2020/11/14/toezichthouder-verhoging-deurwaarderskosten-niet-onderbouwd-a4020073" TargetMode="External"/><Relationship Id="rId10" Type="http://schemas.openxmlformats.org/officeDocument/2006/relationships/fontTable" Target="fontTable.xml"/><Relationship Id="rId4" Type="http://schemas.openxmlformats.org/officeDocument/2006/relationships/hyperlink" Target="https://www.internetconsultatie.nl/schuldenaarstarieven/reacties" TargetMode="External"/><Relationship Id="rId9" Type="http://schemas.openxmlformats.org/officeDocument/2006/relationships/hyperlink" Target="https://www.bnnvara.nl/kassa/artikelen/schuldenaar-dieper-in-het-rood-door-forse-verhoging-deurwaarderskos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2497</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6</cp:revision>
  <dcterms:created xsi:type="dcterms:W3CDTF">2020-11-14T14:58:00Z</dcterms:created>
  <dcterms:modified xsi:type="dcterms:W3CDTF">2020-11-14T20:06:00Z</dcterms:modified>
</cp:coreProperties>
</file>