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83" w:rsidRDefault="008F4283" w:rsidP="008F4283">
      <w:pPr>
        <w:rPr>
          <w:rFonts w:ascii="Verdana" w:eastAsia="Times New Roman" w:hAnsi="Verdana" w:cs="Calibri"/>
          <w:color w:val="000000"/>
          <w:sz w:val="20"/>
          <w:szCs w:val="20"/>
          <w:lang w:eastAsia="nl-NL"/>
        </w:rPr>
      </w:pPr>
      <w:r>
        <w:rPr>
          <w:rFonts w:ascii="Verdana" w:eastAsia="Times New Roman" w:hAnsi="Verdana" w:cs="Calibri"/>
          <w:color w:val="000000"/>
          <w:sz w:val="20"/>
          <w:szCs w:val="20"/>
          <w:lang w:eastAsia="nl-NL"/>
        </w:rPr>
        <w:t>Reactie AFM:</w:t>
      </w:r>
    </w:p>
    <w:p w:rsidR="008F4283" w:rsidRDefault="008F4283" w:rsidP="008F4283">
      <w:pPr>
        <w:rPr>
          <w:rFonts w:ascii="Verdana" w:eastAsia="Times New Roman" w:hAnsi="Verdana" w:cs="Calibri"/>
          <w:color w:val="000000"/>
          <w:sz w:val="20"/>
          <w:szCs w:val="20"/>
          <w:lang w:eastAsia="nl-NL"/>
        </w:rPr>
      </w:pPr>
    </w:p>
    <w:p w:rsidR="008F4283" w:rsidRPr="008F4283" w:rsidRDefault="008F4283" w:rsidP="008F4283">
      <w:pPr>
        <w:rPr>
          <w:rFonts w:ascii="Calibri" w:eastAsia="Times New Roman" w:hAnsi="Calibri" w:cs="Calibri"/>
          <w:color w:val="000000"/>
          <w:lang w:eastAsia="nl-NL"/>
        </w:rPr>
      </w:pPr>
      <w:r w:rsidRPr="008F4283">
        <w:rPr>
          <w:rFonts w:ascii="Verdana" w:eastAsia="Times New Roman" w:hAnsi="Verdana" w:cs="Calibri"/>
          <w:color w:val="000000"/>
          <w:sz w:val="20"/>
          <w:szCs w:val="20"/>
          <w:lang w:eastAsia="nl-NL"/>
        </w:rPr>
        <w:t>Vragen:</w:t>
      </w:r>
    </w:p>
    <w:p w:rsidR="008F4283" w:rsidRPr="008F4283" w:rsidRDefault="008F4283" w:rsidP="008F4283">
      <w:pPr>
        <w:ind w:left="720" w:hanging="360"/>
        <w:rPr>
          <w:rFonts w:ascii="Calibri" w:eastAsia="Times New Roman" w:hAnsi="Calibri" w:cs="Calibri"/>
          <w:color w:val="000000"/>
          <w:lang w:eastAsia="nl-NL"/>
        </w:rPr>
      </w:pPr>
      <w:r w:rsidRPr="008F4283">
        <w:rPr>
          <w:rFonts w:ascii="Verdana" w:eastAsia="Times New Roman" w:hAnsi="Verdana" w:cs="Calibri"/>
          <w:color w:val="000000"/>
          <w:sz w:val="20"/>
          <w:szCs w:val="20"/>
          <w:lang w:eastAsia="nl-NL"/>
        </w:rPr>
        <w:t>1.</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Hoe hoog mogen de kosten maximaal zijn die een aanbieder in rekening mag brengen voor een flitskrediet?</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Sinds 10 augustus 2020 is dat 10%. De verlaging van de maximale kredietvergoeding van 14% naar 10% op die datum is overigens een tijdelijke maatregel.</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Calibri" w:eastAsia="Times New Roman" w:hAnsi="Calibri" w:cs="Calibri"/>
          <w:color w:val="000000"/>
          <w:lang w:eastAsia="nl-NL"/>
        </w:rPr>
        <w:t>2.</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 xml:space="preserve">Mogen er kosten voor een garantsteller in rekening worden gebracht als hiermee de totale </w:t>
      </w:r>
      <w:proofErr w:type="gramStart"/>
      <w:r w:rsidRPr="008F4283">
        <w:rPr>
          <w:rFonts w:ascii="Verdana" w:eastAsia="Times New Roman" w:hAnsi="Verdana" w:cs="Calibri"/>
          <w:color w:val="000000"/>
          <w:sz w:val="20"/>
          <w:szCs w:val="20"/>
          <w:lang w:eastAsia="nl-NL"/>
        </w:rPr>
        <w:t>kosten effectief</w:t>
      </w:r>
      <w:proofErr w:type="gramEnd"/>
      <w:r w:rsidRPr="008F4283">
        <w:rPr>
          <w:rFonts w:ascii="Verdana" w:eastAsia="Times New Roman" w:hAnsi="Verdana" w:cs="Calibri"/>
          <w:color w:val="000000"/>
          <w:sz w:val="20"/>
          <w:szCs w:val="20"/>
          <w:lang w:eastAsia="nl-NL"/>
        </w:rPr>
        <w:t xml:space="preserve"> hoger uitpakken dan het maximale JKP van nu 10%?</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Nee, dat mag niet.</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Calibri" w:eastAsia="Times New Roman" w:hAnsi="Calibri" w:cs="Calibri"/>
          <w:color w:val="000000"/>
          <w:lang w:eastAsia="nl-NL"/>
        </w:rPr>
        <w:t>3.</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 xml:space="preserve">Mag er een boete in rekening worden gebracht voor het niet tijdig regelen van een garantsteller als hiermee de totale </w:t>
      </w:r>
      <w:proofErr w:type="gramStart"/>
      <w:r w:rsidRPr="008F4283">
        <w:rPr>
          <w:rFonts w:ascii="Verdana" w:eastAsia="Times New Roman" w:hAnsi="Verdana" w:cs="Calibri"/>
          <w:color w:val="000000"/>
          <w:sz w:val="20"/>
          <w:szCs w:val="20"/>
          <w:lang w:eastAsia="nl-NL"/>
        </w:rPr>
        <w:t>kosten effectief</w:t>
      </w:r>
      <w:proofErr w:type="gramEnd"/>
      <w:r w:rsidRPr="008F4283">
        <w:rPr>
          <w:rFonts w:ascii="Verdana" w:eastAsia="Times New Roman" w:hAnsi="Verdana" w:cs="Calibri"/>
          <w:color w:val="000000"/>
          <w:sz w:val="20"/>
          <w:szCs w:val="20"/>
          <w:lang w:eastAsia="nl-NL"/>
        </w:rPr>
        <w:t xml:space="preserve"> hoger uitpakken dan het maximale JKP van nu 10%?</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Nee, ook dan mogen de totale kosten niet hoger uitpakken dan 10% (mits de garantstelling een voorwaarde is voor de kredietovereenkomst).</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Calibri" w:eastAsia="Times New Roman" w:hAnsi="Calibri" w:cs="Calibri"/>
          <w:color w:val="000000"/>
          <w:lang w:eastAsia="nl-NL"/>
        </w:rPr>
        <w:t>4.</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 xml:space="preserve">Zijn er eventuele andere kosten die een aanbieder in rekening mag brengen als hiermee de totale </w:t>
      </w:r>
      <w:proofErr w:type="gramStart"/>
      <w:r w:rsidRPr="008F4283">
        <w:rPr>
          <w:rFonts w:ascii="Verdana" w:eastAsia="Times New Roman" w:hAnsi="Verdana" w:cs="Calibri"/>
          <w:color w:val="000000"/>
          <w:sz w:val="20"/>
          <w:szCs w:val="20"/>
          <w:lang w:eastAsia="nl-NL"/>
        </w:rPr>
        <w:t>kosten effectief</w:t>
      </w:r>
      <w:proofErr w:type="gramEnd"/>
      <w:r w:rsidRPr="008F4283">
        <w:rPr>
          <w:rFonts w:ascii="Verdana" w:eastAsia="Times New Roman" w:hAnsi="Verdana" w:cs="Calibri"/>
          <w:color w:val="000000"/>
          <w:sz w:val="20"/>
          <w:szCs w:val="20"/>
          <w:lang w:eastAsia="nl-NL"/>
        </w:rPr>
        <w:t xml:space="preserve"> hoger uitpakken dan het maximale JKP van nu 10%?</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Nee.</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Calibri" w:eastAsia="Times New Roman" w:hAnsi="Calibri" w:cs="Calibri"/>
          <w:color w:val="000000"/>
          <w:lang w:eastAsia="nl-NL"/>
        </w:rPr>
        <w:t>5.</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 xml:space="preserve">Krijgt de </w:t>
      </w:r>
      <w:proofErr w:type="gramStart"/>
      <w:r w:rsidRPr="008F4283">
        <w:rPr>
          <w:rFonts w:ascii="Verdana" w:eastAsia="Times New Roman" w:hAnsi="Verdana" w:cs="Calibri"/>
          <w:color w:val="000000"/>
          <w:sz w:val="20"/>
          <w:szCs w:val="20"/>
          <w:lang w:eastAsia="nl-NL"/>
        </w:rPr>
        <w:t>AFM signalen</w:t>
      </w:r>
      <w:proofErr w:type="gramEnd"/>
      <w:r w:rsidRPr="008F4283">
        <w:rPr>
          <w:rFonts w:ascii="Verdana" w:eastAsia="Times New Roman" w:hAnsi="Verdana" w:cs="Calibri"/>
          <w:color w:val="000000"/>
          <w:sz w:val="20"/>
          <w:szCs w:val="20"/>
          <w:lang w:eastAsia="nl-NL"/>
        </w:rPr>
        <w:t xml:space="preserve"> binnen dat aanbieders van flitskredieten zich niet houden aan de maximale kosten die in rekening mogen worden gebracht?</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Ja, vanaf 1 januari 2020 tot op heden enige tientallen.</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Verdana" w:eastAsia="Times New Roman" w:hAnsi="Verdana" w:cs="Calibri"/>
          <w:color w:val="000000"/>
          <w:sz w:val="20"/>
          <w:szCs w:val="20"/>
          <w:lang w:eastAsia="nl-NL"/>
        </w:rPr>
        <w:t xml:space="preserve">6.Overtreed aanbieder </w:t>
      </w:r>
      <w:proofErr w:type="spellStart"/>
      <w:r w:rsidRPr="008F4283">
        <w:rPr>
          <w:rFonts w:ascii="Verdana" w:eastAsia="Times New Roman" w:hAnsi="Verdana" w:cs="Calibri"/>
          <w:color w:val="000000"/>
          <w:sz w:val="20"/>
          <w:szCs w:val="20"/>
          <w:lang w:eastAsia="nl-NL"/>
        </w:rPr>
        <w:t>Ferratum</w:t>
      </w:r>
      <w:proofErr w:type="spellEnd"/>
      <w:r w:rsidRPr="008F4283">
        <w:rPr>
          <w:rFonts w:ascii="Verdana" w:eastAsia="Times New Roman" w:hAnsi="Verdana" w:cs="Calibri"/>
          <w:color w:val="000000"/>
          <w:sz w:val="20"/>
          <w:szCs w:val="20"/>
          <w:lang w:eastAsia="nl-NL"/>
        </w:rPr>
        <w:t xml:space="preserve"> met de sites Ferratum.nl en Saldodipje punt NL de regels voor maximale kosten door klanten boetes op te leggen voor het niet tijdig regelen van een garantsteller waarmee de kosten voor het krediet effectief hoger zijn dan een JKP van 10%?</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Wij kunnen niet ingaan op individuele partijen.</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Verdana" w:eastAsia="Times New Roman" w:hAnsi="Verdana" w:cs="Calibri"/>
          <w:color w:val="000000"/>
          <w:sz w:val="20"/>
          <w:szCs w:val="20"/>
          <w:lang w:eastAsia="nl-NL"/>
        </w:rPr>
        <w:t>7.</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Als aanbieders van flitskredieten zich niet houden aan de maximale kosten die in rekening worden gebracht, welke maatregelen kan de AFM dan nemen?</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xml:space="preserve">De AFM maakt gebruik van verschillende maatregelen om de naleving van wet- en regelgeving af te dwingen, van boetes en lasten onder dwangsom tot openbare waarschuwingen en </w:t>
      </w:r>
      <w:proofErr w:type="spellStart"/>
      <w:r w:rsidRPr="008F4283">
        <w:rPr>
          <w:rFonts w:ascii="Calibri" w:eastAsia="Times New Roman" w:hAnsi="Calibri" w:cs="Calibri"/>
          <w:color w:val="1F497D"/>
          <w:sz w:val="22"/>
          <w:szCs w:val="22"/>
          <w:lang w:eastAsia="nl-NL"/>
        </w:rPr>
        <w:t>normoverdragende</w:t>
      </w:r>
      <w:proofErr w:type="spellEnd"/>
      <w:r w:rsidRPr="008F4283">
        <w:rPr>
          <w:rFonts w:ascii="Calibri" w:eastAsia="Times New Roman" w:hAnsi="Calibri" w:cs="Calibri"/>
          <w:color w:val="1F497D"/>
          <w:sz w:val="22"/>
          <w:szCs w:val="22"/>
          <w:lang w:eastAsia="nl-NL"/>
        </w:rPr>
        <w:t xml:space="preserve"> brieven. Lees meer over onze maatregelen (en wanneer we welke toepassen) op deze pagina:</w:t>
      </w:r>
      <w:hyperlink r:id="rId4" w:history="1">
        <w:r w:rsidRPr="008F4283">
          <w:rPr>
            <w:rFonts w:ascii="Calibri" w:eastAsia="Times New Roman" w:hAnsi="Calibri" w:cs="Calibri"/>
            <w:color w:val="954F72"/>
            <w:u w:val="single"/>
            <w:lang w:eastAsia="nl-NL"/>
          </w:rPr>
          <w:t>https://www.afm.nl/nl-nl/over-afm/werkzaamheden/maatregelen</w:t>
        </w:r>
      </w:hyperlink>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In het verleden hebben wij een aantal maatregelen tegen aanbieders van flitskredieten genomen, zoals bijvoorbeeld deze: </w:t>
      </w:r>
      <w:hyperlink r:id="rId5" w:history="1">
        <w:r w:rsidRPr="008F4283">
          <w:rPr>
            <w:rFonts w:ascii="Calibri" w:eastAsia="Times New Roman" w:hAnsi="Calibri" w:cs="Calibri"/>
            <w:color w:val="954F72"/>
            <w:sz w:val="22"/>
            <w:szCs w:val="22"/>
            <w:u w:val="single"/>
            <w:lang w:eastAsia="nl-NL"/>
          </w:rPr>
          <w:t>https://www.afm.nl/nl-nl/professionals/nieuws/2018/dec/boete-novum-bank</w:t>
        </w:r>
      </w:hyperlink>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ind w:left="720" w:hanging="360"/>
        <w:rPr>
          <w:rFonts w:ascii="Calibri" w:eastAsia="Times New Roman" w:hAnsi="Calibri" w:cs="Calibri"/>
          <w:color w:val="000000"/>
          <w:lang w:eastAsia="nl-NL"/>
        </w:rPr>
      </w:pPr>
      <w:r w:rsidRPr="008F4283">
        <w:rPr>
          <w:rFonts w:ascii="Verdana" w:eastAsia="Times New Roman" w:hAnsi="Verdana" w:cs="Calibri"/>
          <w:color w:val="000000"/>
          <w:sz w:val="20"/>
          <w:szCs w:val="20"/>
          <w:lang w:eastAsia="nl-NL"/>
        </w:rPr>
        <w:t>8.</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Wat kunnen mensen doen als ze denken dat ze te veel kosten voor een flitskrediet moeten betalen?</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Zijn de kosten hoger, dan dat raadt de AFM het volgende aan:</w:t>
      </w:r>
    </w:p>
    <w:p w:rsidR="008F4283" w:rsidRPr="008F4283" w:rsidRDefault="008F4283" w:rsidP="008F4283">
      <w:pPr>
        <w:shd w:val="clear" w:color="auto" w:fill="FFFFFF"/>
        <w:ind w:left="300" w:hanging="360"/>
        <w:rPr>
          <w:rFonts w:ascii="Calibri" w:eastAsia="Times New Roman" w:hAnsi="Calibri" w:cs="Calibri"/>
          <w:color w:val="000000"/>
          <w:lang w:eastAsia="nl-NL"/>
        </w:rPr>
      </w:pPr>
      <w:r w:rsidRPr="008F4283">
        <w:rPr>
          <w:rFonts w:ascii="Calibri" w:eastAsia="Times New Roman" w:hAnsi="Calibri" w:cs="Calibri"/>
          <w:color w:val="333333"/>
          <w:sz w:val="20"/>
          <w:szCs w:val="20"/>
          <w:lang w:eastAsia="nl-NL"/>
        </w:rPr>
        <w:t>·</w:t>
      </w:r>
      <w:r w:rsidRPr="008F4283">
        <w:rPr>
          <w:rFonts w:ascii="Times New Roman" w:eastAsia="Times New Roman" w:hAnsi="Times New Roman" w:cs="Times New Roman"/>
          <w:color w:val="333333"/>
          <w:sz w:val="14"/>
          <w:szCs w:val="14"/>
          <w:lang w:eastAsia="nl-NL"/>
        </w:rPr>
        <w:t>         </w:t>
      </w:r>
      <w:hyperlink r:id="rId6" w:history="1">
        <w:r w:rsidRPr="008F4283">
          <w:rPr>
            <w:rFonts w:ascii="MuseoSans-300" w:eastAsia="Times New Roman" w:hAnsi="MuseoSans-300" w:cs="Calibri"/>
            <w:color w:val="352063"/>
            <w:u w:val="single"/>
            <w:lang w:eastAsia="nl-NL"/>
          </w:rPr>
          <w:t>melding maken bij de AFM</w:t>
        </w:r>
      </w:hyperlink>
      <w:r w:rsidRPr="008F4283">
        <w:rPr>
          <w:rFonts w:ascii="MuseoSans-300" w:eastAsia="Times New Roman" w:hAnsi="MuseoSans-300" w:cs="Calibri"/>
          <w:color w:val="333333"/>
          <w:lang w:eastAsia="nl-NL"/>
        </w:rPr>
        <w:t>.</w:t>
      </w:r>
    </w:p>
    <w:p w:rsidR="008F4283" w:rsidRPr="008F4283" w:rsidRDefault="008F4283" w:rsidP="008F4283">
      <w:pPr>
        <w:shd w:val="clear" w:color="auto" w:fill="FFFFFF"/>
        <w:ind w:left="300" w:hanging="360"/>
        <w:rPr>
          <w:rFonts w:ascii="Calibri" w:eastAsia="Times New Roman" w:hAnsi="Calibri" w:cs="Calibri"/>
          <w:color w:val="000000"/>
          <w:lang w:eastAsia="nl-NL"/>
        </w:rPr>
      </w:pPr>
      <w:r w:rsidRPr="008F4283">
        <w:rPr>
          <w:rFonts w:ascii="Calibri" w:eastAsia="Times New Roman" w:hAnsi="Calibri" w:cs="Calibri"/>
          <w:color w:val="333333"/>
          <w:sz w:val="20"/>
          <w:szCs w:val="20"/>
          <w:lang w:eastAsia="nl-NL"/>
        </w:rPr>
        <w:lastRenderedPageBreak/>
        <w:t>·</w:t>
      </w:r>
      <w:r w:rsidRPr="008F4283">
        <w:rPr>
          <w:rFonts w:ascii="Times New Roman" w:eastAsia="Times New Roman" w:hAnsi="Times New Roman" w:cs="Times New Roman"/>
          <w:color w:val="333333"/>
          <w:sz w:val="14"/>
          <w:szCs w:val="14"/>
          <w:lang w:eastAsia="nl-NL"/>
        </w:rPr>
        <w:t>         </w:t>
      </w:r>
      <w:r w:rsidRPr="008F4283">
        <w:rPr>
          <w:rFonts w:ascii="MuseoSans-300" w:eastAsia="Times New Roman" w:hAnsi="MuseoSans-300" w:cs="Calibri"/>
          <w:color w:val="333333"/>
          <w:lang w:eastAsia="nl-NL"/>
        </w:rPr>
        <w:t>eventueel </w:t>
      </w:r>
      <w:hyperlink r:id="rId7" w:history="1">
        <w:r w:rsidRPr="008F4283">
          <w:rPr>
            <w:rFonts w:ascii="MuseoSans-300" w:eastAsia="Times New Roman" w:hAnsi="MuseoSans-300" w:cs="Calibri"/>
            <w:color w:val="352063"/>
            <w:u w:val="single"/>
            <w:lang w:eastAsia="nl-NL"/>
          </w:rPr>
          <w:t>juridisch advies inwinnen</w:t>
        </w:r>
      </w:hyperlink>
      <w:r w:rsidRPr="008F4283">
        <w:rPr>
          <w:rFonts w:ascii="MuseoSans-300" w:eastAsia="Times New Roman" w:hAnsi="MuseoSans-300" w:cs="Calibri"/>
          <w:color w:val="333333"/>
          <w:lang w:eastAsia="nl-NL"/>
        </w:rPr>
        <w:t> bij bijvoorbeeld het Juridisch Loket (gratis) of contact opnemen met de rechtsbijstandsverzekeraar.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1F497D"/>
          <w:sz w:val="22"/>
          <w:szCs w:val="22"/>
          <w:lang w:eastAsia="nl-NL"/>
        </w:rPr>
        <w:t> </w:t>
      </w:r>
    </w:p>
    <w:p w:rsidR="008F4283" w:rsidRDefault="008F4283" w:rsidP="008F4283">
      <w:pPr>
        <w:ind w:left="720" w:hanging="360"/>
        <w:rPr>
          <w:rFonts w:ascii="Verdana" w:eastAsia="Times New Roman" w:hAnsi="Verdana" w:cs="Calibri"/>
          <w:color w:val="000000"/>
          <w:sz w:val="20"/>
          <w:szCs w:val="20"/>
          <w:lang w:eastAsia="nl-NL"/>
        </w:rPr>
      </w:pPr>
      <w:r w:rsidRPr="008F4283">
        <w:rPr>
          <w:rFonts w:ascii="Verdana" w:eastAsia="Times New Roman" w:hAnsi="Verdana" w:cs="Calibri"/>
          <w:color w:val="000000"/>
          <w:sz w:val="20"/>
          <w:szCs w:val="20"/>
          <w:lang w:eastAsia="nl-NL"/>
        </w:rPr>
        <w:t>9.</w:t>
      </w:r>
      <w:r w:rsidRPr="008F4283">
        <w:rPr>
          <w:rFonts w:ascii="Times New Roman" w:eastAsia="Times New Roman" w:hAnsi="Times New Roman" w:cs="Times New Roman"/>
          <w:color w:val="000000"/>
          <w:sz w:val="14"/>
          <w:szCs w:val="14"/>
          <w:lang w:eastAsia="nl-NL"/>
        </w:rPr>
        <w:t>    </w:t>
      </w:r>
      <w:r w:rsidRPr="008F4283">
        <w:rPr>
          <w:rFonts w:ascii="Verdana" w:eastAsia="Times New Roman" w:hAnsi="Verdana" w:cs="Calibri"/>
          <w:color w:val="000000"/>
          <w:sz w:val="20"/>
          <w:szCs w:val="20"/>
          <w:lang w:eastAsia="nl-NL"/>
        </w:rPr>
        <w:t>Hoe kunnen mensen de eventueel te hoge kosten terugkrijgen?</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Mensen kunnen een klacht indienen bij het bedrijf zelf. Partijen die geregistreerd staan in de Europese Unie zijn verplicht een klachtenregeling te hebben.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 xml:space="preserve">Als de aanbieder aangesloten is bij het </w:t>
      </w:r>
      <w:proofErr w:type="spellStart"/>
      <w:r w:rsidRPr="008F4283">
        <w:rPr>
          <w:rFonts w:ascii="Calibri" w:eastAsia="Times New Roman" w:hAnsi="Calibri" w:cs="Calibri"/>
          <w:color w:val="5B9BD5"/>
          <w:sz w:val="22"/>
          <w:szCs w:val="22"/>
          <w:lang w:eastAsia="nl-NL"/>
        </w:rPr>
        <w:t>Kifid</w:t>
      </w:r>
      <w:proofErr w:type="spellEnd"/>
      <w:r w:rsidRPr="008F4283">
        <w:rPr>
          <w:rFonts w:ascii="Calibri" w:eastAsia="Times New Roman" w:hAnsi="Calibri" w:cs="Calibri"/>
          <w:color w:val="5B9BD5"/>
          <w:sz w:val="22"/>
          <w:szCs w:val="22"/>
          <w:lang w:eastAsia="nl-NL"/>
        </w:rPr>
        <w:t>, kunnen ze ook daar aankloppen.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Mensen kunnen ook contact opnemen met het Europese platform voor online geschillenbeslechting, </w:t>
      </w:r>
      <w:hyperlink r:id="rId8" w:history="1">
        <w:r w:rsidRPr="008F4283">
          <w:rPr>
            <w:rFonts w:ascii="Calibri" w:eastAsia="Times New Roman" w:hAnsi="Calibri" w:cs="Calibri"/>
            <w:color w:val="5B9BD5"/>
            <w:sz w:val="22"/>
            <w:szCs w:val="22"/>
            <w:u w:val="single"/>
            <w:lang w:eastAsia="nl-NL"/>
          </w:rPr>
          <w:t>zie contactinformatie</w:t>
        </w:r>
      </w:hyperlink>
      <w:r w:rsidRPr="008F4283">
        <w:rPr>
          <w:rFonts w:ascii="Calibri" w:eastAsia="Times New Roman" w:hAnsi="Calibri" w:cs="Calibri"/>
          <w:color w:val="5B9BD5"/>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 </w:t>
      </w:r>
    </w:p>
    <w:p w:rsidR="008F4283" w:rsidRPr="008F4283" w:rsidRDefault="008F4283" w:rsidP="008F4283">
      <w:pPr>
        <w:rPr>
          <w:rFonts w:ascii="Calibri" w:eastAsia="Times New Roman" w:hAnsi="Calibri" w:cs="Calibri"/>
          <w:color w:val="000000"/>
          <w:lang w:eastAsia="nl-NL"/>
        </w:rPr>
      </w:pPr>
      <w:r w:rsidRPr="008F4283">
        <w:rPr>
          <w:rFonts w:ascii="Calibri" w:eastAsia="Times New Roman" w:hAnsi="Calibri" w:cs="Calibri"/>
          <w:color w:val="5B9BD5"/>
          <w:sz w:val="22"/>
          <w:szCs w:val="22"/>
          <w:lang w:eastAsia="nl-NL"/>
        </w:rPr>
        <w:t>En een gang naar de rechter is natuurlijk een mogelijkheid. Informeer naar de mogelijkheden bij je verzekeraar, als je een rechtsbijstandsverzekering hebt. Ook het Juridisch Loket kan informatie verstrekken.</w:t>
      </w:r>
    </w:p>
    <w:p w:rsidR="008F4283" w:rsidRPr="008F4283" w:rsidRDefault="008F4283" w:rsidP="008F4283">
      <w:pPr>
        <w:ind w:left="720" w:hanging="360"/>
        <w:rPr>
          <w:rFonts w:ascii="Calibri" w:eastAsia="Times New Roman" w:hAnsi="Calibri" w:cs="Calibri"/>
          <w:color w:val="000000"/>
          <w:lang w:eastAsia="nl-NL"/>
        </w:rPr>
      </w:pPr>
      <w:bookmarkStart w:id="0" w:name="_GoBack"/>
      <w:bookmarkEnd w:id="0"/>
    </w:p>
    <w:p w:rsidR="00D10659" w:rsidRPr="00316326" w:rsidRDefault="008F4283">
      <w:pPr>
        <w:rPr>
          <w:rFonts w:ascii="Verdana" w:hAnsi="Verdana"/>
          <w:sz w:val="20"/>
          <w:szCs w:val="20"/>
        </w:rPr>
      </w:pPr>
    </w:p>
    <w:sectPr w:rsidR="00D10659" w:rsidRPr="00316326" w:rsidSect="00523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3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83"/>
    <w:rsid w:val="00316326"/>
    <w:rsid w:val="00523DF4"/>
    <w:rsid w:val="008F4283"/>
    <w:rsid w:val="00D60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3107E7"/>
  <w14:defaultImageDpi w14:val="32767"/>
  <w15:chartTrackingRefBased/>
  <w15:docId w15:val="{880CFFB7-0348-964D-BAD4-0FA08C84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428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F4283"/>
  </w:style>
  <w:style w:type="character" w:styleId="Hyperlink">
    <w:name w:val="Hyperlink"/>
    <w:basedOn w:val="Standaardalinea-lettertype"/>
    <w:uiPriority w:val="99"/>
    <w:semiHidden/>
    <w:unhideWhenUsed/>
    <w:rsid w:val="008F4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40065">
      <w:bodyDiv w:val="1"/>
      <w:marLeft w:val="0"/>
      <w:marRight w:val="0"/>
      <w:marTop w:val="0"/>
      <w:marBottom w:val="0"/>
      <w:divBdr>
        <w:top w:val="none" w:sz="0" w:space="0" w:color="auto"/>
        <w:left w:val="none" w:sz="0" w:space="0" w:color="auto"/>
        <w:bottom w:val="none" w:sz="0" w:space="0" w:color="auto"/>
        <w:right w:val="none" w:sz="0" w:space="0" w:color="auto"/>
      </w:divBdr>
    </w:div>
    <w:div w:id="1423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event=main.complaints.odrLis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juridischloket.n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m.nl/nl-nl/over-afm/contact/consumenten" TargetMode="External"/><Relationship Id="rId11" Type="http://schemas.openxmlformats.org/officeDocument/2006/relationships/customXml" Target="../customXml/item1.xml"/><Relationship Id="rId5" Type="http://schemas.openxmlformats.org/officeDocument/2006/relationships/hyperlink" Target="https://www.afm.nl/nl-nl/professionals/nieuws/2018/dec/boete-novum-bank" TargetMode="External"/><Relationship Id="rId10" Type="http://schemas.openxmlformats.org/officeDocument/2006/relationships/theme" Target="theme/theme1.xml"/><Relationship Id="rId4" Type="http://schemas.openxmlformats.org/officeDocument/2006/relationships/hyperlink" Target="https://www.afm.nl/nl-nl/over-afm/werkzaamheden/maatregelen"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2" ma:contentTypeDescription="Een nieuw document maken." ma:contentTypeScope="" ma:versionID="2e1405b531ce6a3833e4c1d7a2b1b8e4">
  <xsd:schema xmlns:xsd="http://www.w3.org/2001/XMLSchema" xmlns:xs="http://www.w3.org/2001/XMLSchema" xmlns:p="http://schemas.microsoft.com/office/2006/metadata/properties" xmlns:ns2="af728920-3298-4a69-acca-ece4f5032add" xmlns:ns3="7eda0715-7d40-4054-87d8-39fd4079d3f4" targetNamespace="http://schemas.microsoft.com/office/2006/metadata/properties" ma:root="true" ma:fieldsID="373792ec4cb97fc07f7391963ecc28bc" ns2:_="" ns3:_="">
    <xsd:import namespace="af728920-3298-4a69-acca-ece4f5032add"/>
    <xsd:import namespace="7eda0715-7d40-4054-87d8-39fd4079d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da0715-7d40-4054-87d8-39fd4079d3f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29E93-B5D8-4B77-8613-C0BC7C7F84AF}"/>
</file>

<file path=customXml/itemProps2.xml><?xml version="1.0" encoding="utf-8"?>
<ds:datastoreItem xmlns:ds="http://schemas.openxmlformats.org/officeDocument/2006/customXml" ds:itemID="{C80ED8F1-7D05-4191-BD3B-925DA5F66A07}"/>
</file>

<file path=customXml/itemProps3.xml><?xml version="1.0" encoding="utf-8"?>
<ds:datastoreItem xmlns:ds="http://schemas.openxmlformats.org/officeDocument/2006/customXml" ds:itemID="{6206D22F-4BCE-43B5-A47E-4B5295A102E0}"/>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Meekes</dc:creator>
  <cp:keywords/>
  <dc:description/>
  <cp:lastModifiedBy>Rob Meekes</cp:lastModifiedBy>
  <cp:revision>1</cp:revision>
  <dcterms:created xsi:type="dcterms:W3CDTF">2021-01-28T11:32:00Z</dcterms:created>
  <dcterms:modified xsi:type="dcterms:W3CDTF">2021-01-28T11:33:00Z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