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C321" w14:textId="77777777" w:rsidR="009F1FA4" w:rsidRPr="009F1FA4" w:rsidRDefault="009F1FA4" w:rsidP="009F1FA4">
      <w:r w:rsidRPr="009F1FA4">
        <w:rPr>
          <w:b/>
          <w:bCs/>
        </w:rPr>
        <w:t>Persvragen Kassa over gebruiksvriendelijke medicijnverpakkingen</w:t>
      </w:r>
    </w:p>
    <w:p w14:paraId="3F68A3E0" w14:textId="77777777" w:rsidR="009F1FA4" w:rsidRPr="009F1FA4" w:rsidRDefault="009F1FA4" w:rsidP="009F1FA4">
      <w:pPr>
        <w:numPr>
          <w:ilvl w:val="0"/>
          <w:numId w:val="1"/>
        </w:numPr>
      </w:pPr>
      <w:r w:rsidRPr="009F1FA4">
        <w:rPr>
          <w:b/>
          <w:bCs/>
        </w:rPr>
        <w:t>Zou je niet mogen verwachten dat medicijnen die voor specifieke ziekten of aandoeningen zijn ontwikkeld juist gebruikersvriendelijk zijn? Want hoe kan het dat medicijnen, die worden ontwikkeld voor bepaalde ziektes, niet altijd gemaakt lijken te zijn met diens afnemers in het achterhoofd?</w:t>
      </w:r>
    </w:p>
    <w:p w14:paraId="2C63AEE1" w14:textId="77777777" w:rsidR="009F1FA4" w:rsidRPr="009F1FA4" w:rsidRDefault="009F1FA4" w:rsidP="009F1FA4">
      <w:pPr>
        <w:numPr>
          <w:ilvl w:val="0"/>
          <w:numId w:val="1"/>
        </w:numPr>
      </w:pPr>
      <w:r w:rsidRPr="009F1FA4">
        <w:rPr>
          <w:b/>
          <w:bCs/>
        </w:rPr>
        <w:t>Hoe ziet het ministerie toe op medicijnverpakkingen?</w:t>
      </w:r>
    </w:p>
    <w:p w14:paraId="0738B3CD" w14:textId="77777777" w:rsidR="009F1FA4" w:rsidRPr="009F1FA4" w:rsidRDefault="009F1FA4" w:rsidP="009F1FA4">
      <w:pPr>
        <w:numPr>
          <w:ilvl w:val="0"/>
          <w:numId w:val="1"/>
        </w:numPr>
      </w:pPr>
      <w:r w:rsidRPr="009F1FA4">
        <w:rPr>
          <w:b/>
          <w:bCs/>
        </w:rPr>
        <w:t>Welke stappen zijn er sinds 2019, na de oproep vanuit de Tweede Kamer, ondernomen als het gaat om gebruiksvriendelijkheid van medicijnverpakkingen?</w:t>
      </w:r>
    </w:p>
    <w:p w14:paraId="25566C95" w14:textId="77777777" w:rsidR="009F1FA4" w:rsidRPr="009F1FA4" w:rsidRDefault="009F1FA4" w:rsidP="009F1FA4">
      <w:pPr>
        <w:numPr>
          <w:ilvl w:val="0"/>
          <w:numId w:val="1"/>
        </w:numPr>
      </w:pPr>
      <w:r w:rsidRPr="009F1FA4">
        <w:rPr>
          <w:b/>
          <w:bCs/>
        </w:rPr>
        <w:t>Wat kan het ministerie van VWS doen om af te dwingen dat medicijnverpakkingen gebruiksvriendelijker worden?</w:t>
      </w:r>
      <w:r w:rsidRPr="009F1FA4">
        <w:rPr>
          <w:b/>
          <w:bCs/>
        </w:rPr>
        <w:br/>
      </w:r>
      <w:r w:rsidRPr="009F1FA4">
        <w:rPr>
          <w:b/>
          <w:bCs/>
        </w:rPr>
        <w:br/>
      </w:r>
    </w:p>
    <w:p w14:paraId="7F9050F0" w14:textId="77777777" w:rsidR="009F1FA4" w:rsidRPr="009F1FA4" w:rsidRDefault="009F1FA4" w:rsidP="009F1FA4">
      <w:r w:rsidRPr="009F1FA4">
        <w:rPr>
          <w:b/>
          <w:bCs/>
        </w:rPr>
        <w:t>Reactie ministerie van Volksgezondheid, Welzijn en Sport:</w:t>
      </w:r>
    </w:p>
    <w:p w14:paraId="5E7E0BF5" w14:textId="77777777" w:rsidR="009F1FA4" w:rsidRPr="009F1FA4" w:rsidRDefault="009F1FA4" w:rsidP="009F1FA4">
      <w:r w:rsidRPr="009F1FA4">
        <w:t>-      Mensen moeten hun medicijnen veilig en gepast kunnen gebruiken. Het is belangrijk dat de medicatie op de juiste wijze zelfstandig wordt ingenomen. Gebruiksvriendelijke verpakkingen van medicijnen dragen hieraan bij. Beveiligingsstrips zijn er om te voorkomen dat niet-medicijngebruikers (denk aan dieren en jonge kinderen) de medicatie oneigenlijk tot zich nemen en hierdoor gevaarlijke incidenten ontstaan. Daarnaast heeft de houdbaarheid en de werking van het medicijn een belangrijke invloed op de keuze van de verpakking. Sommige medicijnen moeten bijvoorbeeld luchtdicht en vochtvrij verpakt worden tegen daglicht. Ook kunnen medicijnen off-label worden voorgeschreven. Dit houdt in dat een arts gemotiveerd een medicijn voorschrijft aan de gebruiker, dat buiten het door het College ter Beoordeling van Geneesmiddelen (CBG) geregistreerde indicatiegebied valt. Het CBG heeft de verantwoordelijkheid voor de beoordeling, registratie en risicobewaking van geneesmiddelen. Bij off-label voorschrijven kan, wanneer er problemen zijn met het gebruik, een individuele oplossing voor de patiënt worden gevonden door de apotheker en/ of de arts.</w:t>
      </w:r>
    </w:p>
    <w:p w14:paraId="249DB11D" w14:textId="77777777" w:rsidR="009F1FA4" w:rsidRPr="009F1FA4" w:rsidRDefault="009F1FA4" w:rsidP="009F1FA4">
      <w:r w:rsidRPr="009F1FA4">
        <w:t>-      Het is belangrijk dat fabrikanten rekening houden bij de ontwikkeling van de medicijnverpakking met de verschillende gebruikers. Zorgverzekeraars kunnen gebruikers die moeite hebben bij het openen doorverwijzen naar hun arts of apotheker om dit te bespreken. Daarnaast komen gebruikersproblemen ook aan de orde bij de overleggen tussen patiëntenorganisaties, CBG en VWS. Het CBG heeft aangegeven meer aandacht te besteden aan de gebruiksvriendelijkheid van medicijnen en de verpakking. Mochten medicijngebruikers toch nog problemen ervaren met een bepaalde verpakking of gebruik van een hulpmiddel dan kunnen zij dit melden via hun zorgverlener bij het portaal ‘Voorkomen Medicatie-incidenten (VMI) van het Instituut Verantwoord Medicijngebruik of aan het bijwerkingsinstituut Lareb. Via deze meldingssystemen komen gebruikersproblemen binnen bij het CBG.</w:t>
      </w:r>
    </w:p>
    <w:p w14:paraId="1B891B24" w14:textId="77777777" w:rsidR="009F1FA4" w:rsidRDefault="009F1FA4"/>
    <w:sectPr w:rsidR="009F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C6466"/>
    <w:multiLevelType w:val="multilevel"/>
    <w:tmpl w:val="EC7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A4"/>
    <w:rsid w:val="009F1FA4"/>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EAE8F2E"/>
  <w15:chartTrackingRefBased/>
  <w15:docId w15:val="{B4CF39E9-A4EC-0246-A99E-8B3ADE30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260699">
      <w:bodyDiv w:val="1"/>
      <w:marLeft w:val="0"/>
      <w:marRight w:val="0"/>
      <w:marTop w:val="0"/>
      <w:marBottom w:val="0"/>
      <w:divBdr>
        <w:top w:val="none" w:sz="0" w:space="0" w:color="auto"/>
        <w:left w:val="none" w:sz="0" w:space="0" w:color="auto"/>
        <w:bottom w:val="none" w:sz="0" w:space="0" w:color="auto"/>
        <w:right w:val="none" w:sz="0" w:space="0" w:color="auto"/>
      </w:divBdr>
    </w:div>
    <w:div w:id="9011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2317</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2021-02-11T08:29:00Z</dcterms:created>
  <dcterms:modified xsi:type="dcterms:W3CDTF">2021-02-11T08:30:00Z</dcterms:modified>
</cp:coreProperties>
</file>