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5C1A" w14:textId="77777777" w:rsidR="002255F5" w:rsidRPr="002255F5" w:rsidRDefault="002255F5" w:rsidP="002255F5">
      <w:r w:rsidRPr="002255F5">
        <w:t>Volledige reactie Ministerie van Financiën:</w:t>
      </w:r>
    </w:p>
    <w:p w14:paraId="56DC30FA" w14:textId="77777777" w:rsidR="002255F5" w:rsidRPr="002255F5" w:rsidRDefault="002255F5" w:rsidP="002255F5">
      <w:r w:rsidRPr="002255F5">
        <w:t> </w:t>
      </w:r>
    </w:p>
    <w:p w14:paraId="584FD75D" w14:textId="77777777" w:rsidR="002255F5" w:rsidRPr="002255F5" w:rsidRDefault="002255F5" w:rsidP="002255F5">
      <w:r w:rsidRPr="002255F5">
        <w:t>Wie zich heeft gemeld als gedupeerde en na een eerste zorgvuldige toetst erkend wordt als gedupeerde ontvangt 30.000 euro, de zogenoemde Catshuisregeling. Daarnaast worden alle publieke schulden (denk bijvoorbeeld aan DUO, Waterschap, CIJB)  dan kwijtgescholden en wordt gezocht naar een oplossing voor de private schulden. Met de erkenning gaat een moratorium in op het innen van die schulden van een jaar. Schuldeiseres mogen dan geen schulden innen bij de gedupeerde ouder. Zo is er tijd om die schulden in kaart te brengen en te zoeken naar een oplossing daarvoor. Daarnaast kunnen gedupeerde ouders ook aankloppen bij de gemeente voor aanvullende hulp, bijvoorbeeld op het gebied van huisvesting of het vinden van werk. Ook kunnen zij terecht bij Slachtofferhulp voor emotionele ondersteuning.  </w:t>
      </w:r>
    </w:p>
    <w:p w14:paraId="0A05DDE2" w14:textId="77777777" w:rsidR="002255F5" w:rsidRPr="002255F5" w:rsidRDefault="002255F5" w:rsidP="002255F5">
      <w:r w:rsidRPr="002255F5">
        <w:t> </w:t>
      </w:r>
    </w:p>
    <w:p w14:paraId="1E1DEB70" w14:textId="77777777" w:rsidR="002255F5" w:rsidRPr="002255F5" w:rsidRDefault="002255F5" w:rsidP="002255F5">
      <w:r w:rsidRPr="002255F5">
        <w:t>Voor veel gedupeerde ouders is de 30.0000 euro voldoende compensatie en zij kunnen dat dan ook aangeven. Zij kunnen ook aangeven dat hun schade groter was en vragen om een integrale beoordeling. Zij krijgen dan een persoonlijk zaakbehandelaar die  met hen hun persoonlijke situatie bekijkt. Dat gebeurt op volgorde van aanmelding. Als blijkt dat de schade groter was dan 30.000 euro wordt die vergoed. Dat gebeurt aan de hand van de regeling zoals die er ligt sinds vorig jaar de commissie Donner met haar eindrapport kwam. Dat betekent dat er naast het bedrag dat is teruggevorderd nog 25 procent  vergoeding voor de materiele schade volgt. Voor immateriele schade is er daarnaast een vergoeding van 500 euro per half jaar  Die vergoeding start op het moment dat voor het eerst onterecht kinderopvangtoeslag is teruggevorderd. De einddatum is gelijk aan de datum van de compensatie beschikking.</w:t>
      </w:r>
    </w:p>
    <w:p w14:paraId="7CDDF456" w14:textId="77777777" w:rsidR="002255F5" w:rsidRPr="002255F5" w:rsidRDefault="002255F5" w:rsidP="002255F5">
      <w:r w:rsidRPr="002255F5">
        <w:t> </w:t>
      </w:r>
    </w:p>
    <w:p w14:paraId="69F38079" w14:textId="77777777" w:rsidR="002255F5" w:rsidRPr="002255F5" w:rsidRDefault="002255F5" w:rsidP="002255F5">
      <w:r w:rsidRPr="002255F5">
        <w:t>Daarnaast geldt dat de rente en kosten die betaald zijn worden vergoed en kunnen juridische kosten die zijn gemaakt voor er een regeling was voor gratis juridische hulp worden vergoed. Ook is er een rentevergoeding over de kinderopvangtoeslag waar eigenlijk recht op was en betalen we een aanvullende vergoeding van 1 procent. </w:t>
      </w:r>
    </w:p>
    <w:p w14:paraId="3D949E43" w14:textId="77777777" w:rsidR="002255F5" w:rsidRPr="002255F5" w:rsidRDefault="002255F5" w:rsidP="002255F5">
      <w:r w:rsidRPr="002255F5">
        <w:t> </w:t>
      </w:r>
    </w:p>
    <w:p w14:paraId="0988574C" w14:textId="77777777" w:rsidR="002255F5" w:rsidRPr="002255F5" w:rsidRDefault="002255F5" w:rsidP="002255F5">
      <w:r w:rsidRPr="002255F5">
        <w:t>Meer daarover lees je hier: </w:t>
      </w:r>
      <w:hyperlink r:id="rId4" w:tooltip="https://services.belastingdienst.nl/toeslagen-herstel/kinderopvangtoeslag-herstelregelingen/compensatieregeling/compensatieregeling-stappen-en-rekenvoorbeelden/" w:history="1">
        <w:r w:rsidRPr="002255F5">
          <w:rPr>
            <w:rStyle w:val="Hyperlink"/>
          </w:rPr>
          <w:t>https://services.belastingdienst.nl/toeslagen-herstel/kinderopvangtoeslag-herstelregelingen/compensatieregeling/compensatieregeling-stappen-en-rekenvoorbeelden/</w:t>
        </w:r>
      </w:hyperlink>
    </w:p>
    <w:p w14:paraId="4E89A1C0" w14:textId="77777777" w:rsidR="002255F5" w:rsidRPr="002255F5" w:rsidRDefault="002255F5" w:rsidP="002255F5">
      <w:r w:rsidRPr="002255F5">
        <w:t> </w:t>
      </w:r>
    </w:p>
    <w:p w14:paraId="110F23DC" w14:textId="77777777" w:rsidR="002255F5" w:rsidRPr="002255F5" w:rsidRDefault="002255F5" w:rsidP="002255F5">
      <w:r w:rsidRPr="002255F5">
        <w:t>Mocht een ouder na die integrale beoordeling het niet eens zijn met het oordeel dan kunnen zij in bezwaar gaan bij de bezwaarschriften advies commissie. De adviezen van die commissie volgt Toeslagen Herstel op. Mocht een ouder meer schade hebben geleden dan ze vergoed krijgen op basis van de compensatieregeling dan kunnen zij een beroep doen op de onafhankelijke commissie werkelijke schade. Zij kunnen als het hele traject is doorlopen kijken of er meer schade is, dan is gecompenseerd. Zij adviseren Toeslagen herstel daarover en dat oordeel neemt Toeslagen Herstel over. </w:t>
      </w:r>
    </w:p>
    <w:p w14:paraId="0CDF71FC" w14:textId="77777777" w:rsidR="002255F5" w:rsidRPr="002255F5" w:rsidRDefault="002255F5" w:rsidP="002255F5">
      <w:r w:rsidRPr="002255F5">
        <w:t> </w:t>
      </w:r>
    </w:p>
    <w:p w14:paraId="732499D3" w14:textId="77777777" w:rsidR="002255F5" w:rsidRPr="002255F5" w:rsidRDefault="002255F5" w:rsidP="002255F5">
      <w:r w:rsidRPr="002255F5">
        <w:t>Qua je overige vragen: het klopt dat er inmiddels 5,2 miljard euro is gereserveerd. Dat staat in de Miljoenennota die dinsdag naar de Kamer is gegaan. Daarin lees je: </w:t>
      </w:r>
    </w:p>
    <w:p w14:paraId="5E2E2637" w14:textId="77777777" w:rsidR="002255F5" w:rsidRPr="002255F5" w:rsidRDefault="002255F5" w:rsidP="002255F5">
      <w:r w:rsidRPr="002255F5">
        <w:t> </w:t>
      </w:r>
    </w:p>
    <w:p w14:paraId="2B7D01D8" w14:textId="77777777" w:rsidR="002255F5" w:rsidRPr="002255F5" w:rsidRDefault="002255F5" w:rsidP="002255F5">
      <w:r w:rsidRPr="002255F5">
        <w:rPr>
          <w:i/>
          <w:iCs/>
        </w:rPr>
        <w:t xml:space="preserve">Het afgelopen jaar heeft het kabinet extra middelen beschikbaar gesteld voor mensen die gedupeerd zijn door de problemen met de toeslagen. Het doel hiervan is het herstellen van </w:t>
      </w:r>
      <w:r w:rsidRPr="002255F5">
        <w:rPr>
          <w:i/>
          <w:iCs/>
        </w:rPr>
        <w:lastRenderedPageBreak/>
        <w:t>wat er in het verleden is fout gegaan en de gedupeerde ouders zo goed mogelijk helpen. Wat hun is aangedaan, had nooit mogen gebeuren. Het kabinet wil hen compenseren, alle hulp bieden die realistisch gezien beschikbaar is en hen op weg helpen om deze ingrijpende periode voor zover mogelijk af te sluiten en een nieuwe start te maken. Ook de komende periode zet het kabinet zich hiervoor in. In de Kamerbrief bij de 7e voortgangsrapportage Kinderopvangtoeslag heeft het kabinet oplossingsrichtingen gedeeld voor gedupeerden waarin (nog) geen aanpak was voorzien: kinderen, ex-partners van gedupeerde ouders en gedupeerden van vergelijkbare fouten bij andere toeslagen. Daarbij is ook aangegeven dat het kabinet zal werken aan een herijking van de aanpak en de programma-en apparaatskosten. Op de Aanvullende Post van deze Miljoenennota is daarom, in afwachting van besluitvorming hierover, een aanvullende reservering van 2,2 miljard euro opgenomen. Deze is nodig voor de financiering van de nieuwe compensatie-onderdelen en voor de gedupeerden. Het aantal gedupeerden dat zich meldt is namelijk groter dan eerder werd verwacht. Hiermee komt het totaal geraamde bedrag voor herstel toeslagengedupeerden op 5,2 miljard euro. In bijlage 20.1 staat een uitsplitsing van de ramingen per regeling. Hiernaast is naar aanleiding van de Parlementaire Ondervragingscommissie Kinderopvangtoeslag (POK) structureel 0,8 miljard euro extra beschikbaar gesteld voor verbetering van de informatiehuishouding en de dienstverlening rijksbreed. De uitvoering is het gezicht van de overheid naar de burger. Een goed functionerende uitvoering is van groot belang voor het vertrouwen van de burger in de overheid.</w:t>
      </w:r>
    </w:p>
    <w:p w14:paraId="75BC8A97" w14:textId="77777777" w:rsidR="002255F5" w:rsidRPr="002255F5" w:rsidRDefault="002255F5" w:rsidP="002255F5">
      <w:r w:rsidRPr="002255F5">
        <w:rPr>
          <w:i/>
          <w:iCs/>
        </w:rPr>
        <w:t> </w:t>
      </w:r>
    </w:p>
    <w:p w14:paraId="5D1DBBDD" w14:textId="77777777" w:rsidR="002255F5" w:rsidRPr="002255F5" w:rsidRDefault="002255F5" w:rsidP="002255F5">
      <w:r w:rsidRPr="002255F5">
        <w:t>Zo is er 650 miljoen extra gereserveerd voor compensatie, voor het kwijtschelden van publieke schulden is 930 miljoen gereserveerd, en nog eens €540 mln voor private schulden. Daarnaast komt er een kindregeling voor de kinderen van gedupeerde ouders waarvoor €660 mln beschikbaar is. Ook komt er een regeling voor ex-partners, ook inclusief het kwijtschelden van schulden,  waarvoor 590 miljoen is gereserveerd. Er wordt daarnaast gewerkt aan een regeling voor mensen die gedupeerd zijn door problemen met huur en zorgtoeslag of het kindgebonden budget. Daarvoor is 157 miljoen euro opzij gezet. </w:t>
      </w:r>
    </w:p>
    <w:p w14:paraId="58BCF49C" w14:textId="77777777" w:rsidR="002255F5" w:rsidRPr="002255F5" w:rsidRDefault="002255F5" w:rsidP="002255F5">
      <w:r w:rsidRPr="002255F5">
        <w:t> </w:t>
      </w:r>
    </w:p>
    <w:p w14:paraId="6400F104" w14:textId="77777777" w:rsidR="002255F5" w:rsidRPr="002255F5" w:rsidRDefault="002255F5" w:rsidP="002255F5">
      <w:r w:rsidRPr="002255F5">
        <w:t>Daarnaast heeft het kabinet in haar reactie op de conclusies van de Parlementaire Ondervragingscommissie Kinderopvangtoeslag gesteld dat er stappen gezet moeten worden in de dienstverlening en een betere informatiehuishouding. Daarvoor is de komende jaren 3,6 miljard beschikbaar. </w:t>
      </w:r>
    </w:p>
    <w:p w14:paraId="132B1952" w14:textId="77777777" w:rsidR="002255F5" w:rsidRPr="002255F5" w:rsidRDefault="002255F5" w:rsidP="002255F5">
      <w:r w:rsidRPr="002255F5">
        <w:t> </w:t>
      </w:r>
    </w:p>
    <w:p w14:paraId="777723B8" w14:textId="77777777" w:rsidR="002255F5" w:rsidRPr="002255F5" w:rsidRDefault="002255F5" w:rsidP="002255F5">
      <w:r w:rsidRPr="002255F5">
        <w:t>Hoe ver zijn we?</w:t>
      </w:r>
    </w:p>
    <w:p w14:paraId="30A24E3E" w14:textId="77777777" w:rsidR="002255F5" w:rsidRPr="002255F5" w:rsidRDefault="002255F5" w:rsidP="002255F5">
      <w:r w:rsidRPr="002255F5">
        <w:t>16 september 2021</w:t>
      </w:r>
    </w:p>
    <w:p w14:paraId="5DA078DD" w14:textId="77777777" w:rsidR="002255F5" w:rsidRPr="002255F5" w:rsidRDefault="002255F5" w:rsidP="002255F5">
      <w:r w:rsidRPr="002255F5">
        <w:t>Peildatum</w:t>
      </w:r>
    </w:p>
    <w:p w14:paraId="7049960A" w14:textId="77777777" w:rsidR="002255F5" w:rsidRPr="002255F5" w:rsidRDefault="002255F5" w:rsidP="002255F5">
      <w:r w:rsidRPr="002255F5">
        <w:t> </w:t>
      </w:r>
    </w:p>
    <w:p w14:paraId="520E0314" w14:textId="77777777" w:rsidR="002255F5" w:rsidRPr="002255F5" w:rsidRDefault="002255F5" w:rsidP="002255F5">
      <w:r w:rsidRPr="002255F5">
        <w:t>46.715</w:t>
      </w:r>
    </w:p>
    <w:p w14:paraId="7E99036F" w14:textId="77777777" w:rsidR="002255F5" w:rsidRPr="002255F5" w:rsidRDefault="002255F5" w:rsidP="002255F5">
      <w:r w:rsidRPr="002255F5">
        <w:t>Ouders die zich gemeld hebben</w:t>
      </w:r>
    </w:p>
    <w:p w14:paraId="4F25AC1D" w14:textId="77777777" w:rsidR="002255F5" w:rsidRPr="002255F5" w:rsidRDefault="002255F5" w:rsidP="002255F5">
      <w:r w:rsidRPr="002255F5">
        <w:t> </w:t>
      </w:r>
    </w:p>
    <w:p w14:paraId="7348B8DD" w14:textId="77777777" w:rsidR="002255F5" w:rsidRPr="002255F5" w:rsidRDefault="002255F5" w:rsidP="002255F5">
      <w:r w:rsidRPr="002255F5">
        <w:t>5.977</w:t>
      </w:r>
    </w:p>
    <w:p w14:paraId="47E8D871" w14:textId="77777777" w:rsidR="002255F5" w:rsidRPr="002255F5" w:rsidRDefault="002255F5" w:rsidP="002255F5">
      <w:r w:rsidRPr="002255F5">
        <w:t>Ouders met een persoonlijk zaakbehandelaar</w:t>
      </w:r>
    </w:p>
    <w:p w14:paraId="4AC43F17" w14:textId="77777777" w:rsidR="002255F5" w:rsidRPr="002255F5" w:rsidRDefault="002255F5" w:rsidP="002255F5">
      <w:r w:rsidRPr="002255F5">
        <w:t> </w:t>
      </w:r>
    </w:p>
    <w:p w14:paraId="65B53F9A" w14:textId="77777777" w:rsidR="002255F5" w:rsidRPr="002255F5" w:rsidRDefault="002255F5" w:rsidP="002255F5">
      <w:r w:rsidRPr="002255F5">
        <w:t>19.533 keer </w:t>
      </w:r>
    </w:p>
    <w:p w14:paraId="7555E683" w14:textId="77777777" w:rsidR="002255F5" w:rsidRPr="002255F5" w:rsidRDefault="002255F5" w:rsidP="002255F5">
      <w:r w:rsidRPr="002255F5">
        <w:t>€30.000 uitbetaling na lichte toets of integrale behandeling</w:t>
      </w:r>
    </w:p>
    <w:p w14:paraId="7B791B2F" w14:textId="77777777" w:rsidR="002255F5" w:rsidRPr="002255F5" w:rsidRDefault="002255F5" w:rsidP="002255F5">
      <w:r w:rsidRPr="002255F5">
        <w:t> </w:t>
      </w:r>
    </w:p>
    <w:p w14:paraId="7014D3FB" w14:textId="77777777" w:rsidR="002255F5" w:rsidRPr="002255F5" w:rsidRDefault="002255F5" w:rsidP="002255F5">
      <w:r w:rsidRPr="002255F5">
        <w:lastRenderedPageBreak/>
        <w:t>3.144</w:t>
      </w:r>
    </w:p>
    <w:p w14:paraId="6A153267" w14:textId="77777777" w:rsidR="002255F5" w:rsidRPr="002255F5" w:rsidRDefault="002255F5" w:rsidP="002255F5">
      <w:r w:rsidRPr="002255F5">
        <w:t>Ouders in acute problemen geholpen door noodvoorziening of eerste betaling</w:t>
      </w:r>
    </w:p>
    <w:p w14:paraId="4A3B7AC0" w14:textId="77777777" w:rsidR="002255F5" w:rsidRPr="002255F5" w:rsidRDefault="002255F5" w:rsidP="002255F5">
      <w:r w:rsidRPr="002255F5">
        <w:t> </w:t>
      </w:r>
    </w:p>
    <w:p w14:paraId="66E0EFB7" w14:textId="77777777" w:rsidR="002255F5" w:rsidRPr="002255F5" w:rsidRDefault="002255F5" w:rsidP="002255F5">
      <w:r w:rsidRPr="002255F5">
        <w:t>Integraal beoordeeld</w:t>
      </w:r>
    </w:p>
    <w:p w14:paraId="5E5922C2" w14:textId="77777777" w:rsidR="002255F5" w:rsidRPr="002255F5" w:rsidRDefault="002255F5" w:rsidP="002255F5">
      <w:r w:rsidRPr="002255F5">
        <w:t>3.558</w:t>
      </w:r>
    </w:p>
    <w:p w14:paraId="1C97602B" w14:textId="77777777" w:rsidR="002255F5" w:rsidRPr="002255F5" w:rsidRDefault="002255F5" w:rsidP="002255F5">
      <w:r w:rsidRPr="002255F5">
        <w:t> </w:t>
      </w:r>
    </w:p>
    <w:p w14:paraId="7651167A" w14:textId="77777777" w:rsidR="002255F5" w:rsidRPr="002255F5" w:rsidRDefault="002255F5" w:rsidP="002255F5">
      <w:r w:rsidRPr="002255F5">
        <w:t>Dan nog qua opzet grove schuld: het gaat om zo’n 25.000 tot 35.000 mensen. Steekproeven hebben laten zien dat in heel veel gevallen niet meer te achterhalen is waarom iemand dat predicaat kreeg. </w:t>
      </w:r>
    </w:p>
    <w:p w14:paraId="1FD843C1" w14:textId="77777777" w:rsidR="002255F5" w:rsidRPr="002255F5" w:rsidRDefault="002255F5" w:rsidP="002255F5">
      <w:r w:rsidRPr="002255F5">
        <w:t> </w:t>
      </w:r>
    </w:p>
    <w:p w14:paraId="46ABF949" w14:textId="77777777" w:rsidR="002255F5" w:rsidRPr="002255F5" w:rsidRDefault="002255F5" w:rsidP="002255F5">
      <w:r w:rsidRPr="002255F5">
        <w:t>Verder werken we dus aan een regeling voor mensen die mogelijk gedupeerd zijn door problemen met de andere toeslagen. Aanleiding is de bevinding van de commissie Donner dat zij in hun onderzoek aangaven dat zij tijdens hun onderzoek twee zaken tegen kwamen waarbij andere toeslagen een rol speelden. Vandaar dat de regeling is uitgebreid. Mensen kunnen zich daarvoor melden via het telefoonnummer van Toeslagen Herstel maar moeten daarbij wel duidelijk stellen dat zij zich melden als gedupeerde van een andere toeslag zodat zij bericht krijgen als er een regeling is en de beoordeling en uitvoering daarvan begint. Het nummer is 0800 02358358. Dat is open van 8 tot 20.00 van maandag tot donderdag en vrijdag tot 17.00 uur. </w:t>
      </w:r>
    </w:p>
    <w:p w14:paraId="72E9DD40" w14:textId="77777777" w:rsidR="002255F5" w:rsidRPr="002255F5" w:rsidRDefault="002255F5" w:rsidP="002255F5"/>
    <w:sectPr w:rsidR="002255F5" w:rsidRPr="00225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F5"/>
    <w:rsid w:val="002255F5"/>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0DA4E095"/>
  <w15:chartTrackingRefBased/>
  <w15:docId w15:val="{A1FDF007-6A55-3542-B0F0-F4A5984D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55F5"/>
    <w:rPr>
      <w:color w:val="0563C1" w:themeColor="hyperlink"/>
      <w:u w:val="single"/>
    </w:rPr>
  </w:style>
  <w:style w:type="character" w:styleId="Onopgelostemelding">
    <w:name w:val="Unresolved Mention"/>
    <w:basedOn w:val="Standaardalinea-lettertype"/>
    <w:uiPriority w:val="99"/>
    <w:semiHidden/>
    <w:unhideWhenUsed/>
    <w:rsid w:val="0022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vices.belastingdienst.nl/toeslagen-herstel/kinderopvangtoeslag-herstelregelingen/compensatieregeling/compensatieregeling-stappen-en-rekenvoorbeel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6234</Characters>
  <Application>Microsoft Office Word</Application>
  <DocSecurity>0</DocSecurity>
  <Lines>51</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2021-09-25T14:25:00Z</dcterms:created>
  <dcterms:modified xsi:type="dcterms:W3CDTF">2021-09-25T14:26:00Z</dcterms:modified>
</cp:coreProperties>
</file>